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9006"/>
      </w:tblGrid>
      <w:tr w:rsidR="00B63405" w:rsidRPr="00B63405" w14:paraId="1C38AB55" w14:textId="77777777" w:rsidTr="00B63405">
        <w:trPr>
          <w:trHeight w:val="95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BFEAA"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proofErr w:type="gramStart"/>
            <w:r w:rsidRPr="00B63405">
              <w:rPr>
                <w:rFonts w:ascii="Arial" w:eastAsia="Times New Roman" w:hAnsi="Arial" w:cs="Arial"/>
                <w:b/>
                <w:bCs/>
                <w:color w:val="000000"/>
                <w:kern w:val="0"/>
                <w:sz w:val="28"/>
                <w:szCs w:val="28"/>
                <w:lang w:eastAsia="en-GB"/>
                <w14:ligatures w14:val="none"/>
              </w:rPr>
              <w:t>Chemistry  (</w:t>
            </w:r>
            <w:proofErr w:type="gramEnd"/>
            <w:r w:rsidRPr="00B63405">
              <w:rPr>
                <w:rFonts w:ascii="Arial" w:eastAsia="Times New Roman" w:hAnsi="Arial" w:cs="Arial"/>
                <w:b/>
                <w:bCs/>
                <w:color w:val="000000"/>
                <w:kern w:val="0"/>
                <w:sz w:val="28"/>
                <w:szCs w:val="28"/>
                <w:lang w:eastAsia="en-GB"/>
                <w14:ligatures w14:val="none"/>
              </w:rPr>
              <w:t>Higher)</w:t>
            </w:r>
          </w:p>
          <w:p w14:paraId="16D59EC5"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color w:val="000000"/>
                <w:kern w:val="0"/>
                <w:sz w:val="20"/>
                <w:szCs w:val="20"/>
                <w:lang w:eastAsia="en-GB"/>
                <w14:ligatures w14:val="none"/>
              </w:rPr>
              <w:t> </w:t>
            </w:r>
          </w:p>
        </w:tc>
      </w:tr>
      <w:tr w:rsidR="00B63405" w:rsidRPr="00B63405" w14:paraId="2C9599A7" w14:textId="77777777" w:rsidTr="00B63405">
        <w:trPr>
          <w:trHeight w:val="326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1A575"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b/>
                <w:bCs/>
                <w:color w:val="000000"/>
                <w:kern w:val="0"/>
                <w:sz w:val="16"/>
                <w:szCs w:val="16"/>
                <w:lang w:eastAsia="en-GB"/>
                <w14:ligatures w14:val="none"/>
              </w:rPr>
              <w:t> </w:t>
            </w:r>
          </w:p>
          <w:p w14:paraId="51056194"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b/>
                <w:bCs/>
                <w:color w:val="000000"/>
                <w:kern w:val="0"/>
                <w:lang w:eastAsia="en-GB"/>
                <w14:ligatures w14:val="none"/>
              </w:rPr>
              <w:t>What are the aims of this course?</w:t>
            </w:r>
          </w:p>
          <w:p w14:paraId="567D5011"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b/>
                <w:bCs/>
                <w:color w:val="000000"/>
                <w:kern w:val="0"/>
                <w:sz w:val="16"/>
                <w:szCs w:val="16"/>
                <w:lang w:eastAsia="en-GB"/>
                <w14:ligatures w14:val="none"/>
              </w:rPr>
              <w:t> </w:t>
            </w:r>
          </w:p>
          <w:p w14:paraId="20758C32" w14:textId="19952BD6"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color w:val="000000"/>
                <w:kern w:val="0"/>
                <w:sz w:val="20"/>
                <w:szCs w:val="20"/>
                <w:lang w:eastAsia="en-GB"/>
                <w14:ligatures w14:val="none"/>
              </w:rPr>
              <w:t xml:space="preserve">The purpose of the Course is to develop learners’ curiosity, </w:t>
            </w:r>
            <w:proofErr w:type="gramStart"/>
            <w:r w:rsidRPr="00B63405">
              <w:rPr>
                <w:rFonts w:ascii="Arial" w:eastAsia="Times New Roman" w:hAnsi="Arial" w:cs="Arial"/>
                <w:color w:val="000000"/>
                <w:kern w:val="0"/>
                <w:sz w:val="20"/>
                <w:szCs w:val="20"/>
                <w:lang w:eastAsia="en-GB"/>
                <w14:ligatures w14:val="none"/>
              </w:rPr>
              <w:t>interest</w:t>
            </w:r>
            <w:proofErr w:type="gramEnd"/>
            <w:r w:rsidRPr="00B63405">
              <w:rPr>
                <w:rFonts w:ascii="Arial" w:eastAsia="Times New Roman" w:hAnsi="Arial" w:cs="Arial"/>
                <w:color w:val="000000"/>
                <w:kern w:val="0"/>
                <w:sz w:val="20"/>
                <w:szCs w:val="20"/>
                <w:lang w:eastAsia="en-GB"/>
                <w14:ligatures w14:val="none"/>
              </w:rPr>
              <w:t xml:space="preserve"> and enthusiasm for chemistry in a range of contexts. The skills of scientific enquiry and investigation are developed throughout the Course and the relevance of chemistry is highlighted by the study of the applications of chemistry in everyday contexts. This will enable learners to become scientifically literate citizens able to review the science-based claims they will meet. Through application of a detailed knowledge and understanding of chemical concepts, in practical situations, learners </w:t>
            </w:r>
            <w:proofErr w:type="gramStart"/>
            <w:r w:rsidRPr="00B63405">
              <w:rPr>
                <w:rFonts w:ascii="Arial" w:eastAsia="Times New Roman" w:hAnsi="Arial" w:cs="Arial"/>
                <w:color w:val="000000"/>
                <w:kern w:val="0"/>
                <w:sz w:val="20"/>
                <w:szCs w:val="20"/>
                <w:lang w:eastAsia="en-GB"/>
                <w14:ligatures w14:val="none"/>
              </w:rPr>
              <w:t>are able to</w:t>
            </w:r>
            <w:proofErr w:type="gramEnd"/>
            <w:r w:rsidRPr="00B63405">
              <w:rPr>
                <w:rFonts w:ascii="Arial" w:eastAsia="Times New Roman" w:hAnsi="Arial" w:cs="Arial"/>
                <w:color w:val="000000"/>
                <w:kern w:val="0"/>
                <w:sz w:val="20"/>
                <w:szCs w:val="20"/>
                <w:lang w:eastAsia="en-GB"/>
                <w14:ligatures w14:val="none"/>
              </w:rPr>
              <w:t xml:space="preserve"> develop an appreciation of the impact of chemistry on their everyday lives. The course offers a broad, </w:t>
            </w:r>
            <w:proofErr w:type="gramStart"/>
            <w:r w:rsidRPr="00B63405">
              <w:rPr>
                <w:rFonts w:ascii="Arial" w:eastAsia="Times New Roman" w:hAnsi="Arial" w:cs="Arial"/>
                <w:color w:val="000000"/>
                <w:kern w:val="0"/>
                <w:sz w:val="20"/>
                <w:szCs w:val="20"/>
                <w:lang w:eastAsia="en-GB"/>
                <w14:ligatures w14:val="none"/>
              </w:rPr>
              <w:t>versatile</w:t>
            </w:r>
            <w:proofErr w:type="gramEnd"/>
            <w:r w:rsidRPr="00B63405">
              <w:rPr>
                <w:rFonts w:ascii="Arial" w:eastAsia="Times New Roman" w:hAnsi="Arial" w:cs="Arial"/>
                <w:color w:val="000000"/>
                <w:kern w:val="0"/>
                <w:sz w:val="20"/>
                <w:szCs w:val="20"/>
                <w:lang w:eastAsia="en-GB"/>
                <w14:ligatures w14:val="none"/>
              </w:rPr>
              <w:t xml:space="preserve"> and adaptable skills set which is valued in the workplace</w:t>
            </w:r>
            <w:r>
              <w:rPr>
                <w:rFonts w:ascii="Arial" w:eastAsia="Times New Roman" w:hAnsi="Arial" w:cs="Arial"/>
                <w:color w:val="000000"/>
                <w:kern w:val="0"/>
                <w:sz w:val="20"/>
                <w:szCs w:val="20"/>
                <w:lang w:eastAsia="en-GB"/>
                <w14:ligatures w14:val="none"/>
              </w:rPr>
              <w:t xml:space="preserve"> </w:t>
            </w:r>
            <w:r w:rsidRPr="00B63405">
              <w:rPr>
                <w:rFonts w:ascii="Arial" w:eastAsia="Times New Roman" w:hAnsi="Arial" w:cs="Arial"/>
                <w:color w:val="000000"/>
                <w:kern w:val="0"/>
                <w:sz w:val="20"/>
                <w:szCs w:val="20"/>
                <w:lang w:eastAsia="en-GB"/>
                <w14:ligatures w14:val="none"/>
              </w:rPr>
              <w:t>and forms the basis for progress onto study of chemistry at an even higher level, while also providing a knowledge base useful in the study of all of the sciences.</w:t>
            </w:r>
          </w:p>
          <w:p w14:paraId="589022D8"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color w:val="000000"/>
                <w:kern w:val="0"/>
                <w:sz w:val="16"/>
                <w:szCs w:val="16"/>
                <w:lang w:eastAsia="en-GB"/>
                <w14:ligatures w14:val="none"/>
              </w:rPr>
              <w:t> </w:t>
            </w:r>
          </w:p>
        </w:tc>
      </w:tr>
      <w:tr w:rsidR="00B63405" w:rsidRPr="00B63405" w14:paraId="565B8B13" w14:textId="77777777" w:rsidTr="00B63405">
        <w:trPr>
          <w:trHeight w:val="4564"/>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3465B4"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b/>
                <w:bCs/>
                <w:color w:val="000000"/>
                <w:kern w:val="0"/>
                <w:sz w:val="16"/>
                <w:szCs w:val="16"/>
                <w:lang w:eastAsia="en-GB"/>
                <w14:ligatures w14:val="none"/>
              </w:rPr>
              <w:t> </w:t>
            </w:r>
          </w:p>
          <w:p w14:paraId="2F2E4930"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b/>
                <w:bCs/>
                <w:color w:val="000000"/>
                <w:kern w:val="0"/>
                <w:lang w:eastAsia="en-GB"/>
                <w14:ligatures w14:val="none"/>
              </w:rPr>
              <w:t>What are the recommended entry levels for Higher Chemistry?</w:t>
            </w:r>
          </w:p>
          <w:p w14:paraId="1DBA8305"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b/>
                <w:bCs/>
                <w:color w:val="000000"/>
                <w:kern w:val="0"/>
                <w:sz w:val="16"/>
                <w:szCs w:val="16"/>
                <w:lang w:eastAsia="en-GB"/>
                <w14:ligatures w14:val="none"/>
              </w:rPr>
              <w:t> </w:t>
            </w:r>
          </w:p>
          <w:p w14:paraId="1741135C"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color w:val="000000"/>
                <w:kern w:val="0"/>
                <w:sz w:val="20"/>
                <w:szCs w:val="20"/>
                <w:lang w:eastAsia="en-GB"/>
                <w14:ligatures w14:val="none"/>
              </w:rPr>
              <w:t>National 5 pass (grade A or B) in Chemistry and minimum National 5 pass in Mathematics.</w:t>
            </w:r>
          </w:p>
          <w:p w14:paraId="36908145"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b/>
                <w:bCs/>
                <w:color w:val="000000"/>
                <w:kern w:val="0"/>
                <w:sz w:val="18"/>
                <w:szCs w:val="18"/>
                <w:lang w:eastAsia="en-GB"/>
                <w14:ligatures w14:val="none"/>
              </w:rPr>
              <w:t> </w:t>
            </w:r>
          </w:p>
          <w:p w14:paraId="60BC0D87"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b/>
                <w:bCs/>
                <w:color w:val="000000"/>
                <w:kern w:val="0"/>
                <w:lang w:eastAsia="en-GB"/>
                <w14:ligatures w14:val="none"/>
              </w:rPr>
              <w:t>What content is included in this course?  </w:t>
            </w:r>
          </w:p>
          <w:p w14:paraId="295FEF9A"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color w:val="000000"/>
                <w:kern w:val="0"/>
                <w:sz w:val="20"/>
                <w:szCs w:val="20"/>
                <w:lang w:eastAsia="en-GB"/>
                <w14:ligatures w14:val="none"/>
              </w:rPr>
              <w:t>The course is made of 4 units of study:</w:t>
            </w:r>
          </w:p>
          <w:p w14:paraId="6077AE93"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color w:val="000000"/>
                <w:kern w:val="0"/>
                <w:sz w:val="16"/>
                <w:szCs w:val="16"/>
                <w:lang w:eastAsia="en-GB"/>
                <w14:ligatures w14:val="none"/>
              </w:rPr>
              <w:t> </w:t>
            </w:r>
          </w:p>
          <w:p w14:paraId="6A71301E"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color w:val="000000"/>
                <w:kern w:val="0"/>
                <w:sz w:val="20"/>
                <w:szCs w:val="20"/>
                <w:lang w:eastAsia="en-GB"/>
                <w14:ligatures w14:val="none"/>
              </w:rPr>
              <w:t>1. </w:t>
            </w:r>
            <w:r w:rsidRPr="00B63405">
              <w:rPr>
                <w:rFonts w:ascii="Arial" w:eastAsia="Times New Roman" w:hAnsi="Arial" w:cs="Arial"/>
                <w:b/>
                <w:bCs/>
                <w:color w:val="000000"/>
                <w:kern w:val="0"/>
                <w:sz w:val="20"/>
                <w:szCs w:val="20"/>
                <w:lang w:eastAsia="en-GB"/>
                <w14:ligatures w14:val="none"/>
              </w:rPr>
              <w:t>Chemical Changes and Structure – </w:t>
            </w:r>
            <w:r w:rsidRPr="00B63405">
              <w:rPr>
                <w:rFonts w:ascii="Arial" w:eastAsia="Times New Roman" w:hAnsi="Arial" w:cs="Arial"/>
                <w:color w:val="000000"/>
                <w:kern w:val="0"/>
                <w:sz w:val="20"/>
                <w:szCs w:val="20"/>
                <w:lang w:eastAsia="en-GB"/>
                <w14:ligatures w14:val="none"/>
              </w:rPr>
              <w:t>Reaction rates, Periodic trends, Collision theory, Catalysis, Electronegativity and Bonding.</w:t>
            </w:r>
          </w:p>
          <w:p w14:paraId="134FCC43"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color w:val="000000"/>
                <w:kern w:val="0"/>
                <w:sz w:val="16"/>
                <w:szCs w:val="16"/>
                <w:lang w:eastAsia="en-GB"/>
                <w14:ligatures w14:val="none"/>
              </w:rPr>
              <w:t> </w:t>
            </w:r>
          </w:p>
          <w:p w14:paraId="775BE640"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color w:val="000000"/>
                <w:kern w:val="0"/>
                <w:sz w:val="20"/>
                <w:szCs w:val="20"/>
                <w:lang w:eastAsia="en-GB"/>
                <w14:ligatures w14:val="none"/>
              </w:rPr>
              <w:t>2.</w:t>
            </w:r>
            <w:r w:rsidRPr="00B63405">
              <w:rPr>
                <w:rFonts w:ascii="Arial" w:eastAsia="Times New Roman" w:hAnsi="Arial" w:cs="Arial"/>
                <w:b/>
                <w:bCs/>
                <w:color w:val="000000"/>
                <w:kern w:val="0"/>
                <w:sz w:val="20"/>
                <w:szCs w:val="20"/>
                <w:lang w:eastAsia="en-GB"/>
                <w14:ligatures w14:val="none"/>
              </w:rPr>
              <w:t> Nature’s Chemistry – </w:t>
            </w:r>
            <w:r w:rsidRPr="00B63405">
              <w:rPr>
                <w:rFonts w:ascii="Arial" w:eastAsia="Times New Roman" w:hAnsi="Arial" w:cs="Arial"/>
                <w:color w:val="000000"/>
                <w:kern w:val="0"/>
                <w:sz w:val="20"/>
                <w:szCs w:val="20"/>
                <w:lang w:eastAsia="en-GB"/>
                <w14:ligatures w14:val="none"/>
              </w:rPr>
              <w:t>Chemistry of food, Everyday Consumer products, Soaps, Fragrances, Proteins, Alcohols and Esters.</w:t>
            </w:r>
          </w:p>
          <w:p w14:paraId="1B9D2322"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color w:val="000000"/>
                <w:kern w:val="0"/>
                <w:sz w:val="16"/>
                <w:szCs w:val="16"/>
                <w:lang w:eastAsia="en-GB"/>
                <w14:ligatures w14:val="none"/>
              </w:rPr>
              <w:t> </w:t>
            </w:r>
          </w:p>
          <w:p w14:paraId="765988D2"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color w:val="000000"/>
                <w:kern w:val="0"/>
                <w:sz w:val="20"/>
                <w:szCs w:val="20"/>
                <w:lang w:eastAsia="en-GB"/>
                <w14:ligatures w14:val="none"/>
              </w:rPr>
              <w:t>3.</w:t>
            </w:r>
            <w:r w:rsidRPr="00B63405">
              <w:rPr>
                <w:rFonts w:ascii="Arial" w:eastAsia="Times New Roman" w:hAnsi="Arial" w:cs="Arial"/>
                <w:b/>
                <w:bCs/>
                <w:color w:val="000000"/>
                <w:kern w:val="0"/>
                <w:sz w:val="20"/>
                <w:szCs w:val="20"/>
                <w:lang w:eastAsia="en-GB"/>
                <w14:ligatures w14:val="none"/>
              </w:rPr>
              <w:t> Chemistry in Society</w:t>
            </w:r>
            <w:r w:rsidRPr="00B63405">
              <w:rPr>
                <w:rFonts w:ascii="Arial" w:eastAsia="Times New Roman" w:hAnsi="Arial" w:cs="Arial"/>
                <w:color w:val="000000"/>
                <w:kern w:val="0"/>
                <w:sz w:val="20"/>
                <w:szCs w:val="20"/>
                <w:lang w:eastAsia="en-GB"/>
                <w14:ligatures w14:val="none"/>
              </w:rPr>
              <w:t xml:space="preserve"> – Industrial production, Analytical analysis, Dynamic </w:t>
            </w:r>
            <w:proofErr w:type="gramStart"/>
            <w:r w:rsidRPr="00B63405">
              <w:rPr>
                <w:rFonts w:ascii="Arial" w:eastAsia="Times New Roman" w:hAnsi="Arial" w:cs="Arial"/>
                <w:color w:val="000000"/>
                <w:kern w:val="0"/>
                <w:sz w:val="20"/>
                <w:szCs w:val="20"/>
                <w:lang w:eastAsia="en-GB"/>
                <w14:ligatures w14:val="none"/>
              </w:rPr>
              <w:t>equilibrium</w:t>
            </w:r>
            <w:proofErr w:type="gramEnd"/>
            <w:r w:rsidRPr="00B63405">
              <w:rPr>
                <w:rFonts w:ascii="Arial" w:eastAsia="Times New Roman" w:hAnsi="Arial" w:cs="Arial"/>
                <w:color w:val="000000"/>
                <w:kern w:val="0"/>
                <w:sz w:val="20"/>
                <w:szCs w:val="20"/>
                <w:lang w:eastAsia="en-GB"/>
                <w14:ligatures w14:val="none"/>
              </w:rPr>
              <w:t xml:space="preserve"> and Enthalpy changes.</w:t>
            </w:r>
          </w:p>
          <w:p w14:paraId="63E2C657"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color w:val="000000"/>
                <w:kern w:val="0"/>
                <w:sz w:val="20"/>
                <w:szCs w:val="20"/>
                <w:lang w:eastAsia="en-GB"/>
                <w14:ligatures w14:val="none"/>
              </w:rPr>
              <w:t> </w:t>
            </w:r>
          </w:p>
          <w:p w14:paraId="0DDFE0BC"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color w:val="000000"/>
                <w:kern w:val="0"/>
                <w:sz w:val="20"/>
                <w:szCs w:val="20"/>
                <w:lang w:eastAsia="en-GB"/>
                <w14:ligatures w14:val="none"/>
              </w:rPr>
              <w:t>4. </w:t>
            </w:r>
            <w:r w:rsidRPr="00B63405">
              <w:rPr>
                <w:rFonts w:ascii="Arial" w:eastAsia="Times New Roman" w:hAnsi="Arial" w:cs="Arial"/>
                <w:b/>
                <w:bCs/>
                <w:color w:val="000000"/>
                <w:kern w:val="0"/>
                <w:sz w:val="20"/>
                <w:szCs w:val="20"/>
                <w:lang w:eastAsia="en-GB"/>
                <w14:ligatures w14:val="none"/>
              </w:rPr>
              <w:t>Researching Chemistry</w:t>
            </w:r>
            <w:r w:rsidRPr="00B63405">
              <w:rPr>
                <w:rFonts w:ascii="Arial" w:eastAsia="Times New Roman" w:hAnsi="Arial" w:cs="Arial"/>
                <w:color w:val="000000"/>
                <w:kern w:val="0"/>
                <w:sz w:val="20"/>
                <w:szCs w:val="20"/>
                <w:lang w:eastAsia="en-GB"/>
                <w14:ligatures w14:val="none"/>
              </w:rPr>
              <w:t> – Learners will research the relevance of chemical theory to everyday life by exploring the chemistry behind a topical issue.</w:t>
            </w:r>
          </w:p>
          <w:p w14:paraId="60BD39B4"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color w:val="000000"/>
                <w:kern w:val="0"/>
                <w:sz w:val="24"/>
                <w:szCs w:val="24"/>
                <w:lang w:eastAsia="en-GB"/>
                <w14:ligatures w14:val="none"/>
              </w:rPr>
              <w:t> </w:t>
            </w:r>
          </w:p>
        </w:tc>
      </w:tr>
      <w:tr w:rsidR="00B63405" w:rsidRPr="00B63405" w14:paraId="0C256246" w14:textId="77777777" w:rsidTr="00B63405">
        <w:trPr>
          <w:trHeight w:val="2764"/>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F34C32"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color w:val="000000"/>
                <w:kern w:val="0"/>
                <w:sz w:val="16"/>
                <w:szCs w:val="16"/>
                <w:lang w:eastAsia="en-GB"/>
                <w14:ligatures w14:val="none"/>
              </w:rPr>
              <w:t> </w:t>
            </w:r>
          </w:p>
          <w:p w14:paraId="60BECA0B"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b/>
                <w:bCs/>
                <w:color w:val="000000"/>
                <w:kern w:val="0"/>
                <w:lang w:eastAsia="en-GB"/>
                <w14:ligatures w14:val="none"/>
              </w:rPr>
              <w:t>What skills will I develop?  </w:t>
            </w:r>
          </w:p>
          <w:p w14:paraId="1259E476"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b/>
                <w:bCs/>
                <w:color w:val="000000"/>
                <w:kern w:val="0"/>
                <w:sz w:val="16"/>
                <w:szCs w:val="16"/>
                <w:lang w:eastAsia="en-GB"/>
                <w14:ligatures w14:val="none"/>
              </w:rPr>
              <w:t> </w:t>
            </w:r>
          </w:p>
          <w:p w14:paraId="1D9E3BE4"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color w:val="000000"/>
                <w:kern w:val="0"/>
                <w:sz w:val="20"/>
                <w:szCs w:val="20"/>
                <w:lang w:eastAsia="en-GB"/>
                <w14:ligatures w14:val="none"/>
              </w:rPr>
              <w:t xml:space="preserve">Pupils will develop and improve their problem solving, data handling, </w:t>
            </w:r>
            <w:proofErr w:type="gramStart"/>
            <w:r w:rsidRPr="00B63405">
              <w:rPr>
                <w:rFonts w:ascii="Arial" w:eastAsia="Times New Roman" w:hAnsi="Arial" w:cs="Arial"/>
                <w:color w:val="000000"/>
                <w:kern w:val="0"/>
                <w:sz w:val="20"/>
                <w:szCs w:val="20"/>
                <w:lang w:eastAsia="en-GB"/>
                <w14:ligatures w14:val="none"/>
              </w:rPr>
              <w:t>literacy</w:t>
            </w:r>
            <w:proofErr w:type="gramEnd"/>
            <w:r w:rsidRPr="00B63405">
              <w:rPr>
                <w:rFonts w:ascii="Arial" w:eastAsia="Times New Roman" w:hAnsi="Arial" w:cs="Arial"/>
                <w:color w:val="000000"/>
                <w:kern w:val="0"/>
                <w:sz w:val="20"/>
                <w:szCs w:val="20"/>
                <w:lang w:eastAsia="en-GB"/>
                <w14:ligatures w14:val="none"/>
              </w:rPr>
              <w:t xml:space="preserve"> and practical skills.</w:t>
            </w:r>
          </w:p>
          <w:p w14:paraId="5A6C5612"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color w:val="000000"/>
                <w:kern w:val="0"/>
                <w:sz w:val="20"/>
                <w:szCs w:val="20"/>
                <w:lang w:eastAsia="en-GB"/>
                <w14:ligatures w14:val="none"/>
              </w:rPr>
              <w:t>Communication and organisational skills will also be enhanced.</w:t>
            </w:r>
          </w:p>
          <w:p w14:paraId="092ECBE1"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color w:val="000000"/>
                <w:kern w:val="0"/>
                <w:sz w:val="20"/>
                <w:szCs w:val="20"/>
                <w:lang w:eastAsia="en-GB"/>
                <w14:ligatures w14:val="none"/>
              </w:rPr>
              <w:t>Group work will develop social skills.</w:t>
            </w:r>
          </w:p>
          <w:p w14:paraId="63503A52"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color w:val="000000"/>
                <w:kern w:val="0"/>
                <w:sz w:val="16"/>
                <w:szCs w:val="16"/>
                <w:lang w:eastAsia="en-GB"/>
                <w14:ligatures w14:val="none"/>
              </w:rPr>
              <w:t> </w:t>
            </w:r>
          </w:p>
          <w:p w14:paraId="17DA55DA"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color w:val="000000"/>
                <w:kern w:val="0"/>
                <w:sz w:val="20"/>
                <w:szCs w:val="20"/>
                <w:lang w:eastAsia="en-GB"/>
                <w14:ligatures w14:val="none"/>
              </w:rPr>
              <w:t>In addition to developing the skill of problem solving, the </w:t>
            </w:r>
            <w:r w:rsidRPr="00B63405">
              <w:rPr>
                <w:rFonts w:ascii="Arial" w:eastAsia="Times New Roman" w:hAnsi="Arial" w:cs="Arial"/>
                <w:i/>
                <w:iCs/>
                <w:color w:val="000000"/>
                <w:kern w:val="0"/>
                <w:sz w:val="20"/>
                <w:szCs w:val="20"/>
                <w:u w:val="single"/>
                <w:lang w:eastAsia="en-GB"/>
                <w14:ligatures w14:val="none"/>
              </w:rPr>
              <w:t>Researching Chemistry</w:t>
            </w:r>
            <w:r w:rsidRPr="00B63405">
              <w:rPr>
                <w:rFonts w:ascii="Arial" w:eastAsia="Times New Roman" w:hAnsi="Arial" w:cs="Arial"/>
                <w:i/>
                <w:iCs/>
                <w:color w:val="000000"/>
                <w:kern w:val="0"/>
                <w:sz w:val="20"/>
                <w:szCs w:val="20"/>
                <w:lang w:eastAsia="en-GB"/>
                <w14:ligatures w14:val="none"/>
              </w:rPr>
              <w:t> </w:t>
            </w:r>
            <w:r w:rsidRPr="00B63405">
              <w:rPr>
                <w:rFonts w:ascii="Arial" w:eastAsia="Times New Roman" w:hAnsi="Arial" w:cs="Arial"/>
                <w:color w:val="000000"/>
                <w:kern w:val="0"/>
                <w:sz w:val="20"/>
                <w:szCs w:val="20"/>
                <w:lang w:eastAsia="en-GB"/>
                <w14:ligatures w14:val="none"/>
              </w:rPr>
              <w:t>unit is a skills development unit equipping candidates with the investigative and reporting skills demanded by employers and Further and Higher Education.  It will involve web-based research and open-ended investigative work.</w:t>
            </w:r>
          </w:p>
          <w:p w14:paraId="2E1C3B8D"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b/>
                <w:bCs/>
                <w:color w:val="000000"/>
                <w:kern w:val="0"/>
                <w:sz w:val="16"/>
                <w:szCs w:val="16"/>
                <w:lang w:eastAsia="en-GB"/>
                <w14:ligatures w14:val="none"/>
              </w:rPr>
              <w:t> </w:t>
            </w:r>
          </w:p>
        </w:tc>
      </w:tr>
      <w:tr w:rsidR="00B63405" w:rsidRPr="00B63405" w14:paraId="5337B78C" w14:textId="77777777" w:rsidTr="00B63405">
        <w:trPr>
          <w:trHeight w:val="173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7C6F0"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color w:val="000000"/>
                <w:kern w:val="0"/>
                <w:sz w:val="16"/>
                <w:szCs w:val="16"/>
                <w:lang w:eastAsia="en-GB"/>
                <w14:ligatures w14:val="none"/>
              </w:rPr>
              <w:lastRenderedPageBreak/>
              <w:t> </w:t>
            </w:r>
          </w:p>
          <w:p w14:paraId="23D79ECF"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b/>
                <w:bCs/>
                <w:color w:val="000000"/>
                <w:kern w:val="0"/>
                <w:lang w:eastAsia="en-GB"/>
                <w14:ligatures w14:val="none"/>
              </w:rPr>
              <w:t>What learning and teaching approaches will I experience?</w:t>
            </w:r>
          </w:p>
          <w:p w14:paraId="21F438D4"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b/>
                <w:bCs/>
                <w:color w:val="000000"/>
                <w:kern w:val="0"/>
                <w:sz w:val="16"/>
                <w:szCs w:val="16"/>
                <w:lang w:eastAsia="en-GB"/>
                <w14:ligatures w14:val="none"/>
              </w:rPr>
              <w:t> </w:t>
            </w:r>
          </w:p>
          <w:p w14:paraId="3134D763"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color w:val="000000"/>
                <w:kern w:val="0"/>
                <w:sz w:val="20"/>
                <w:szCs w:val="20"/>
                <w:lang w:eastAsia="en-GB"/>
                <w14:ligatures w14:val="none"/>
              </w:rPr>
              <w:t>A variety of teaching and learning approaches are used throughout the course including individual pupil work, group work and whole class work. Practical work is a major part of the course and pupils will be given the opportunity to carry out experiments and use their analytical chemistry skills to determine the purity of reagents and products and to analyse unknown substances.</w:t>
            </w:r>
          </w:p>
        </w:tc>
      </w:tr>
      <w:tr w:rsidR="00B63405" w:rsidRPr="00B63405" w14:paraId="0484B8B6" w14:textId="77777777" w:rsidTr="00B63405">
        <w:trPr>
          <w:trHeight w:val="2436"/>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8953BF"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b/>
                <w:bCs/>
                <w:color w:val="000000"/>
                <w:kern w:val="0"/>
                <w:sz w:val="18"/>
                <w:szCs w:val="18"/>
                <w:lang w:eastAsia="en-GB"/>
                <w14:ligatures w14:val="none"/>
              </w:rPr>
              <w:t> </w:t>
            </w:r>
          </w:p>
          <w:p w14:paraId="7E5E90B6"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b/>
                <w:bCs/>
                <w:color w:val="000000"/>
                <w:kern w:val="0"/>
                <w:lang w:eastAsia="en-GB"/>
                <w14:ligatures w14:val="none"/>
              </w:rPr>
              <w:t>How will I be assessed?</w:t>
            </w:r>
          </w:p>
          <w:p w14:paraId="0CE29D84"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b/>
                <w:bCs/>
                <w:color w:val="000000"/>
                <w:kern w:val="0"/>
                <w:sz w:val="16"/>
                <w:szCs w:val="16"/>
                <w:lang w:eastAsia="en-GB"/>
                <w14:ligatures w14:val="none"/>
              </w:rPr>
              <w:t> </w:t>
            </w:r>
          </w:p>
          <w:p w14:paraId="6CC18D1E"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color w:val="000000"/>
                <w:kern w:val="0"/>
                <w:sz w:val="20"/>
                <w:szCs w:val="20"/>
                <w:lang w:eastAsia="en-GB"/>
                <w14:ligatures w14:val="none"/>
              </w:rPr>
              <w:t xml:space="preserve">Each of the units is assessed by a </w:t>
            </w:r>
            <w:proofErr w:type="gramStart"/>
            <w:r w:rsidRPr="00B63405">
              <w:rPr>
                <w:rFonts w:ascii="Arial" w:eastAsia="Times New Roman" w:hAnsi="Arial" w:cs="Arial"/>
                <w:color w:val="000000"/>
                <w:kern w:val="0"/>
                <w:sz w:val="20"/>
                <w:szCs w:val="20"/>
                <w:lang w:eastAsia="en-GB"/>
                <w14:ligatures w14:val="none"/>
              </w:rPr>
              <w:t>short written</w:t>
            </w:r>
            <w:proofErr w:type="gramEnd"/>
            <w:r w:rsidRPr="00B63405">
              <w:rPr>
                <w:rFonts w:ascii="Arial" w:eastAsia="Times New Roman" w:hAnsi="Arial" w:cs="Arial"/>
                <w:color w:val="000000"/>
                <w:kern w:val="0"/>
                <w:sz w:val="20"/>
                <w:szCs w:val="20"/>
                <w:lang w:eastAsia="en-GB"/>
                <w14:ligatures w14:val="none"/>
              </w:rPr>
              <w:t xml:space="preserve"> test (UA) and a practical experiment report. At the end of each unit there will be an extension test or prelim exam to prepare pupils for the final examination. The course is graded based upon the results of an external examination and an assignment. The external exam will last 3 hours and be a combination of multiple choice, extended response and open style questions which assess both knowledge and </w:t>
            </w:r>
            <w:proofErr w:type="gramStart"/>
            <w:r w:rsidRPr="00B63405">
              <w:rPr>
                <w:rFonts w:ascii="Arial" w:eastAsia="Times New Roman" w:hAnsi="Arial" w:cs="Arial"/>
                <w:color w:val="000000"/>
                <w:kern w:val="0"/>
                <w:sz w:val="20"/>
                <w:szCs w:val="20"/>
                <w:lang w:eastAsia="en-GB"/>
                <w14:ligatures w14:val="none"/>
              </w:rPr>
              <w:t>skills .</w:t>
            </w:r>
            <w:proofErr w:type="gramEnd"/>
            <w:r w:rsidRPr="00B63405">
              <w:rPr>
                <w:rFonts w:ascii="Arial" w:eastAsia="Times New Roman" w:hAnsi="Arial" w:cs="Arial"/>
                <w:color w:val="000000"/>
                <w:kern w:val="0"/>
                <w:sz w:val="20"/>
                <w:szCs w:val="20"/>
                <w:lang w:eastAsia="en-GB"/>
                <w14:ligatures w14:val="none"/>
              </w:rPr>
              <w:t xml:space="preserve"> The assignment is a written report based upon research into a chosen area of the course.</w:t>
            </w:r>
          </w:p>
          <w:p w14:paraId="584FB2A1"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color w:val="000000"/>
                <w:kern w:val="0"/>
                <w:sz w:val="20"/>
                <w:szCs w:val="20"/>
                <w:lang w:eastAsia="en-GB"/>
                <w14:ligatures w14:val="none"/>
              </w:rPr>
              <w:t> </w:t>
            </w:r>
          </w:p>
        </w:tc>
      </w:tr>
      <w:tr w:rsidR="00B63405" w:rsidRPr="00B63405" w14:paraId="7B47CEA9" w14:textId="77777777" w:rsidTr="00B63405">
        <w:trPr>
          <w:trHeight w:val="1716"/>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AED902"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b/>
                <w:bCs/>
                <w:color w:val="000000"/>
                <w:kern w:val="0"/>
                <w:sz w:val="18"/>
                <w:szCs w:val="18"/>
                <w:lang w:eastAsia="en-GB"/>
                <w14:ligatures w14:val="none"/>
              </w:rPr>
              <w:t> </w:t>
            </w:r>
          </w:p>
          <w:p w14:paraId="38C81917"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b/>
                <w:bCs/>
                <w:color w:val="000000"/>
                <w:kern w:val="0"/>
                <w:lang w:eastAsia="en-GB"/>
                <w14:ligatures w14:val="none"/>
              </w:rPr>
              <w:t>What are the homework requirements?</w:t>
            </w:r>
          </w:p>
          <w:p w14:paraId="6F774877"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b/>
                <w:bCs/>
                <w:color w:val="000000"/>
                <w:kern w:val="0"/>
                <w:sz w:val="16"/>
                <w:szCs w:val="16"/>
                <w:lang w:eastAsia="en-GB"/>
                <w14:ligatures w14:val="none"/>
              </w:rPr>
              <w:t> </w:t>
            </w:r>
          </w:p>
          <w:p w14:paraId="4E23F783"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color w:val="000000"/>
                <w:kern w:val="0"/>
                <w:sz w:val="20"/>
                <w:szCs w:val="20"/>
                <w:lang w:eastAsia="en-GB"/>
                <w14:ligatures w14:val="none"/>
              </w:rPr>
              <w:t>You should expect written homework once a week. Homework will include simple revision questions; past paper questions and reading over the day’s work. Pupils who are aiming for a top grade will be expected to complete extensive revision out with class.</w:t>
            </w:r>
          </w:p>
          <w:p w14:paraId="54DB4736"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color w:val="000000"/>
                <w:kern w:val="0"/>
                <w:sz w:val="16"/>
                <w:szCs w:val="16"/>
                <w:lang w:eastAsia="en-GB"/>
                <w14:ligatures w14:val="none"/>
              </w:rPr>
              <w:t> </w:t>
            </w:r>
          </w:p>
        </w:tc>
      </w:tr>
      <w:tr w:rsidR="00B63405" w:rsidRPr="00B63405" w14:paraId="7F0FBC92" w14:textId="77777777" w:rsidTr="00B63405">
        <w:trPr>
          <w:trHeight w:val="1536"/>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D026C1"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color w:val="000000"/>
                <w:kern w:val="0"/>
                <w:sz w:val="18"/>
                <w:szCs w:val="18"/>
                <w:lang w:eastAsia="en-GB"/>
                <w14:ligatures w14:val="none"/>
              </w:rPr>
              <w:t> </w:t>
            </w:r>
          </w:p>
          <w:p w14:paraId="286B693F"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b/>
                <w:bCs/>
                <w:color w:val="000000"/>
                <w:kern w:val="0"/>
                <w:lang w:eastAsia="en-GB"/>
                <w14:ligatures w14:val="none"/>
              </w:rPr>
              <w:t>What are the possible progression routes?</w:t>
            </w:r>
          </w:p>
          <w:p w14:paraId="3BB15307"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b/>
                <w:bCs/>
                <w:color w:val="000000"/>
                <w:kern w:val="0"/>
                <w:sz w:val="16"/>
                <w:szCs w:val="16"/>
                <w:lang w:eastAsia="en-GB"/>
                <w14:ligatures w14:val="none"/>
              </w:rPr>
              <w:t> </w:t>
            </w:r>
          </w:p>
          <w:p w14:paraId="1CCB15C7"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color w:val="000000"/>
                <w:kern w:val="0"/>
                <w:sz w:val="20"/>
                <w:szCs w:val="20"/>
                <w:lang w:eastAsia="en-GB"/>
                <w14:ligatures w14:val="none"/>
              </w:rPr>
              <w:t>To Advanced Higher, and then on to HNC, HND or degree level study in Chemistry, Biochemistry, Dentistry, Chemical Engineering, Medicine etc.</w:t>
            </w:r>
          </w:p>
          <w:p w14:paraId="360F2BCA" w14:textId="77777777" w:rsidR="00B63405" w:rsidRPr="00B63405" w:rsidRDefault="00B63405" w:rsidP="00B63405">
            <w:pPr>
              <w:spacing w:after="0" w:line="240" w:lineRule="auto"/>
              <w:rPr>
                <w:rFonts w:ascii="Arial" w:eastAsia="Times New Roman" w:hAnsi="Arial" w:cs="Arial"/>
                <w:color w:val="000000"/>
                <w:kern w:val="0"/>
                <w:lang w:eastAsia="en-GB"/>
                <w14:ligatures w14:val="none"/>
              </w:rPr>
            </w:pPr>
            <w:r w:rsidRPr="00B63405">
              <w:rPr>
                <w:rFonts w:ascii="Arial" w:eastAsia="Times New Roman" w:hAnsi="Arial" w:cs="Arial"/>
                <w:color w:val="000000"/>
                <w:kern w:val="0"/>
                <w:sz w:val="20"/>
                <w:szCs w:val="20"/>
                <w:lang w:eastAsia="en-GB"/>
                <w14:ligatures w14:val="none"/>
              </w:rPr>
              <w:t> </w:t>
            </w:r>
          </w:p>
        </w:tc>
      </w:tr>
    </w:tbl>
    <w:p w14:paraId="0C749A0E" w14:textId="77777777" w:rsidR="003A426B" w:rsidRDefault="003A426B"/>
    <w:sectPr w:rsidR="003A4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405"/>
    <w:rsid w:val="003A426B"/>
    <w:rsid w:val="00414E6B"/>
    <w:rsid w:val="00B63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3647"/>
  <w15:chartTrackingRefBased/>
  <w15:docId w15:val="{84D36275-D6AF-4023-97F6-EAAA9D34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
    <w:name w:val="c3"/>
    <w:basedOn w:val="Normal"/>
    <w:rsid w:val="00B6340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14">
    <w:name w:val="c14"/>
    <w:basedOn w:val="DefaultParagraphFont"/>
    <w:rsid w:val="00B63405"/>
  </w:style>
  <w:style w:type="character" w:customStyle="1" w:styleId="c6">
    <w:name w:val="c6"/>
    <w:basedOn w:val="DefaultParagraphFont"/>
    <w:rsid w:val="00B63405"/>
  </w:style>
  <w:style w:type="character" w:customStyle="1" w:styleId="c1">
    <w:name w:val="c1"/>
    <w:basedOn w:val="DefaultParagraphFont"/>
    <w:rsid w:val="00B63405"/>
  </w:style>
  <w:style w:type="character" w:customStyle="1" w:styleId="c7">
    <w:name w:val="c7"/>
    <w:basedOn w:val="DefaultParagraphFont"/>
    <w:rsid w:val="00B63405"/>
  </w:style>
  <w:style w:type="character" w:customStyle="1" w:styleId="c10">
    <w:name w:val="c10"/>
    <w:basedOn w:val="DefaultParagraphFont"/>
    <w:rsid w:val="00B63405"/>
  </w:style>
  <w:style w:type="character" w:customStyle="1" w:styleId="c8">
    <w:name w:val="c8"/>
    <w:basedOn w:val="DefaultParagraphFont"/>
    <w:rsid w:val="00B63405"/>
  </w:style>
  <w:style w:type="character" w:customStyle="1" w:styleId="c11">
    <w:name w:val="c11"/>
    <w:basedOn w:val="DefaultParagraphFont"/>
    <w:rsid w:val="00B63405"/>
  </w:style>
  <w:style w:type="character" w:customStyle="1" w:styleId="c9">
    <w:name w:val="c9"/>
    <w:basedOn w:val="DefaultParagraphFont"/>
    <w:rsid w:val="00B63405"/>
  </w:style>
  <w:style w:type="character" w:customStyle="1" w:styleId="c23">
    <w:name w:val="c23"/>
    <w:basedOn w:val="DefaultParagraphFont"/>
    <w:rsid w:val="00B63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02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E54E17855FCA4395159C53D02AA166" ma:contentTypeVersion="18" ma:contentTypeDescription="Core EDMS document content type" ma:contentTypeScope="" ma:versionID="608dc58ed9a9361e36f824534324ef32">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cbb31a550ccbf9852bcc3cafa55a0dc2"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ab06913-a724-4395-a7d5-4cb3dffc3c32}"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b06913-a724-4395-a7d5-4cb3dffc3c32}"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Value>65</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084db162-1f8c-4b0a-92d8-f929d7c7cd20</TermId>
        </TermInfo>
      </Terms>
    </FileplanmarkerTaxHTField>
    <Edmsdateclosed xmlns="5f557eb5-52ff-46ed-abf7-a37fd449ed00" xsi:nil="true"/>
    <Edmsdisposition xmlns="5f557eb5-52ff-46ed-abf7-a37fd449ed00">Open</Edmsdisposition>
  </documentManagement>
</p:properties>
</file>

<file path=customXml/itemProps1.xml><?xml version="1.0" encoding="utf-8"?>
<ds:datastoreItem xmlns:ds="http://schemas.openxmlformats.org/officeDocument/2006/customXml" ds:itemID="{C31DAEA6-CF5F-4179-BF79-99985BFD0931}"/>
</file>

<file path=customXml/itemProps2.xml><?xml version="1.0" encoding="utf-8"?>
<ds:datastoreItem xmlns:ds="http://schemas.openxmlformats.org/officeDocument/2006/customXml" ds:itemID="{6FA7EB05-95E9-4A49-A138-13F6EE9F623C}"/>
</file>

<file path=customXml/itemProps3.xml><?xml version="1.0" encoding="utf-8"?>
<ds:datastoreItem xmlns:ds="http://schemas.openxmlformats.org/officeDocument/2006/customXml" ds:itemID="{E758A58C-951A-41DF-AE69-058FC64A4912}"/>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3232</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Percy</dc:creator>
  <cp:keywords/>
  <dc:description/>
  <cp:lastModifiedBy>Rhanda Percy</cp:lastModifiedBy>
  <cp:revision>1</cp:revision>
  <dcterms:created xsi:type="dcterms:W3CDTF">2024-01-23T11:54:00Z</dcterms:created>
  <dcterms:modified xsi:type="dcterms:W3CDTF">2024-01-23T11:55:00Z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0x0101006303DCE5F3884555ABDE6450E03068EE00C5E54E17855FCA4395159C53D02AA166</vt:lpwstr>
  </property>
  <property fmtid="{D5CDD505-2E9C-101B-9397-08002B2CF9AE}" pid="3" name="Fileplanmarker">
    <vt:lpwstr>65;#Website|084db162-1f8c-4b0a-92d8-f929d7c7cd20</vt:lpwstr>
  </property>
  <property fmtid="{D5CDD505-2E9C-101B-9397-08002B2CF9AE}" pid="4" name="MediaServiceImageTags">
    <vt:lpwstr/>
  </property>
</Properties>
</file>