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64" w:type="dxa"/>
        <w:tblCellMar>
          <w:top w:w="15" w:type="dxa"/>
          <w:left w:w="15" w:type="dxa"/>
          <w:bottom w:w="15" w:type="dxa"/>
          <w:right w:w="15" w:type="dxa"/>
        </w:tblCellMar>
        <w:tblLook w:val="04A0" w:firstRow="1" w:lastRow="0" w:firstColumn="1" w:lastColumn="0" w:noHBand="0" w:noVBand="1"/>
      </w:tblPr>
      <w:tblGrid>
        <w:gridCol w:w="9770"/>
      </w:tblGrid>
      <w:tr w:rsidR="00AC07E3" w:rsidRPr="00AC07E3" w14:paraId="687E3613" w14:textId="77777777" w:rsidTr="00AC07E3">
        <w:trPr>
          <w:trHeight w:val="1010"/>
        </w:trPr>
        <w:tc>
          <w:tcPr>
            <w:tcW w:w="10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D9EC1"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sz w:val="28"/>
                <w:szCs w:val="28"/>
                <w:lang w:eastAsia="en-GB"/>
                <w14:ligatures w14:val="none"/>
              </w:rPr>
              <w:t>BIOLOGY (Higher)</w:t>
            </w:r>
          </w:p>
          <w:p w14:paraId="62300D61"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20"/>
                <w:szCs w:val="20"/>
                <w:lang w:eastAsia="en-GB"/>
                <w14:ligatures w14:val="none"/>
              </w:rPr>
              <w:t> </w:t>
            </w:r>
          </w:p>
        </w:tc>
      </w:tr>
      <w:tr w:rsidR="00AC07E3" w:rsidRPr="00AC07E3" w14:paraId="327E3B8A" w14:textId="77777777" w:rsidTr="00AC07E3">
        <w:trPr>
          <w:trHeight w:val="1910"/>
        </w:trPr>
        <w:tc>
          <w:tcPr>
            <w:tcW w:w="10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D7010"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sz w:val="16"/>
                <w:szCs w:val="16"/>
                <w:lang w:eastAsia="en-GB"/>
                <w14:ligatures w14:val="none"/>
              </w:rPr>
              <w:t> </w:t>
            </w:r>
          </w:p>
          <w:p w14:paraId="4BF0E4A3"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lang w:eastAsia="en-GB"/>
                <w14:ligatures w14:val="none"/>
              </w:rPr>
              <w:t>What are the aims of this course?</w:t>
            </w:r>
          </w:p>
          <w:p w14:paraId="73801E59"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sz w:val="16"/>
                <w:szCs w:val="16"/>
                <w:lang w:eastAsia="en-GB"/>
                <w14:ligatures w14:val="none"/>
              </w:rPr>
              <w:t> </w:t>
            </w:r>
          </w:p>
          <w:p w14:paraId="15193412"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20"/>
                <w:szCs w:val="20"/>
                <w:lang w:eastAsia="en-GB"/>
                <w14:ligatures w14:val="none"/>
              </w:rPr>
              <w:t>The Higher Biology Course offers a broad and up-to-date selection of concepts and ideas relevant to the central position of life science within our society. Learners will develop deeper understanding of the underlying themes of biology — evolution and adaptation; structure and function; genotype and niche — and the scale of topics ranges from molecular through to whole organism and beyond.</w:t>
            </w:r>
          </w:p>
          <w:p w14:paraId="02EF5436"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16"/>
                <w:szCs w:val="16"/>
                <w:lang w:eastAsia="en-GB"/>
                <w14:ligatures w14:val="none"/>
              </w:rPr>
              <w:t> </w:t>
            </w:r>
          </w:p>
        </w:tc>
      </w:tr>
      <w:tr w:rsidR="00AC07E3" w:rsidRPr="00AC07E3" w14:paraId="02C23076" w14:textId="77777777" w:rsidTr="00AC07E3">
        <w:trPr>
          <w:trHeight w:val="4550"/>
        </w:trPr>
        <w:tc>
          <w:tcPr>
            <w:tcW w:w="10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EDF26"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sz w:val="18"/>
                <w:szCs w:val="18"/>
                <w:lang w:eastAsia="en-GB"/>
                <w14:ligatures w14:val="none"/>
              </w:rPr>
              <w:t> </w:t>
            </w:r>
          </w:p>
          <w:p w14:paraId="48838042"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lang w:eastAsia="en-GB"/>
                <w14:ligatures w14:val="none"/>
              </w:rPr>
              <w:t>What are the recommended entry levels for Higher Biology?</w:t>
            </w:r>
          </w:p>
          <w:p w14:paraId="77DC3A71"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sz w:val="16"/>
                <w:szCs w:val="16"/>
                <w:lang w:eastAsia="en-GB"/>
                <w14:ligatures w14:val="none"/>
              </w:rPr>
              <w:t> </w:t>
            </w:r>
          </w:p>
          <w:p w14:paraId="56BAF26B"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20"/>
                <w:szCs w:val="20"/>
                <w:lang w:eastAsia="en-GB"/>
                <w14:ligatures w14:val="none"/>
              </w:rPr>
              <w:t>National 5 pass (grade A or B) in Biology and minimum National 4 pass at (A or B) in Mathematics.</w:t>
            </w:r>
          </w:p>
          <w:p w14:paraId="5CF2C5F7"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sz w:val="18"/>
                <w:szCs w:val="18"/>
                <w:lang w:eastAsia="en-GB"/>
                <w14:ligatures w14:val="none"/>
              </w:rPr>
              <w:t> </w:t>
            </w:r>
          </w:p>
          <w:p w14:paraId="68A17F6D"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lang w:eastAsia="en-GB"/>
                <w14:ligatures w14:val="none"/>
              </w:rPr>
              <w:t>What content is included in this course?  </w:t>
            </w:r>
          </w:p>
          <w:p w14:paraId="16A26B9E"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sz w:val="20"/>
                <w:szCs w:val="20"/>
                <w:lang w:eastAsia="en-GB"/>
                <w14:ligatures w14:val="none"/>
              </w:rPr>
              <w:t> </w:t>
            </w:r>
          </w:p>
          <w:p w14:paraId="700738E7"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20"/>
                <w:szCs w:val="20"/>
                <w:lang w:eastAsia="en-GB"/>
                <w14:ligatures w14:val="none"/>
              </w:rPr>
              <w:t>The course is made up of 3 units of study:</w:t>
            </w:r>
          </w:p>
          <w:p w14:paraId="601EF213"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16"/>
                <w:szCs w:val="16"/>
                <w:lang w:eastAsia="en-GB"/>
                <w14:ligatures w14:val="none"/>
              </w:rPr>
              <w:t> </w:t>
            </w:r>
          </w:p>
          <w:p w14:paraId="1E399BFF"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20"/>
                <w:szCs w:val="20"/>
                <w:lang w:eastAsia="en-GB"/>
                <w14:ligatures w14:val="none"/>
              </w:rPr>
              <w:t>Topics cover both </w:t>
            </w:r>
            <w:r w:rsidRPr="00AC07E3">
              <w:rPr>
                <w:rFonts w:ascii="Arial" w:eastAsia="Times New Roman" w:hAnsi="Arial" w:cs="Arial"/>
                <w:b/>
                <w:bCs/>
                <w:color w:val="000000"/>
                <w:kern w:val="0"/>
                <w:sz w:val="20"/>
                <w:szCs w:val="20"/>
                <w:lang w:eastAsia="en-GB"/>
                <w14:ligatures w14:val="none"/>
              </w:rPr>
              <w:t>plant </w:t>
            </w:r>
            <w:r w:rsidRPr="00AC07E3">
              <w:rPr>
                <w:rFonts w:ascii="Arial" w:eastAsia="Times New Roman" w:hAnsi="Arial" w:cs="Arial"/>
                <w:color w:val="000000"/>
                <w:kern w:val="0"/>
                <w:sz w:val="20"/>
                <w:szCs w:val="20"/>
                <w:lang w:eastAsia="en-GB"/>
                <w14:ligatures w14:val="none"/>
              </w:rPr>
              <w:t>and </w:t>
            </w:r>
            <w:r w:rsidRPr="00AC07E3">
              <w:rPr>
                <w:rFonts w:ascii="Arial" w:eastAsia="Times New Roman" w:hAnsi="Arial" w:cs="Arial"/>
                <w:b/>
                <w:bCs/>
                <w:color w:val="000000"/>
                <w:kern w:val="0"/>
                <w:sz w:val="20"/>
                <w:szCs w:val="20"/>
                <w:lang w:eastAsia="en-GB"/>
                <w14:ligatures w14:val="none"/>
              </w:rPr>
              <w:t>animal </w:t>
            </w:r>
            <w:r w:rsidRPr="00AC07E3">
              <w:rPr>
                <w:rFonts w:ascii="Arial" w:eastAsia="Times New Roman" w:hAnsi="Arial" w:cs="Arial"/>
                <w:color w:val="000000"/>
                <w:kern w:val="0"/>
                <w:sz w:val="20"/>
                <w:szCs w:val="20"/>
                <w:lang w:eastAsia="en-GB"/>
                <w14:ligatures w14:val="none"/>
              </w:rPr>
              <w:t>biology.</w:t>
            </w:r>
          </w:p>
          <w:p w14:paraId="232237FE"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16"/>
                <w:szCs w:val="16"/>
                <w:lang w:eastAsia="en-GB"/>
                <w14:ligatures w14:val="none"/>
              </w:rPr>
              <w:t> </w:t>
            </w:r>
          </w:p>
          <w:p w14:paraId="72CAC125"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20"/>
                <w:szCs w:val="20"/>
                <w:lang w:eastAsia="en-GB"/>
                <w14:ligatures w14:val="none"/>
              </w:rPr>
              <w:t>1. </w:t>
            </w:r>
            <w:r w:rsidRPr="00AC07E3">
              <w:rPr>
                <w:rFonts w:ascii="Arial" w:eastAsia="Times New Roman" w:hAnsi="Arial" w:cs="Arial"/>
                <w:b/>
                <w:bCs/>
                <w:color w:val="000000"/>
                <w:kern w:val="0"/>
                <w:sz w:val="20"/>
                <w:szCs w:val="20"/>
                <w:lang w:eastAsia="en-GB"/>
                <w14:ligatures w14:val="none"/>
              </w:rPr>
              <w:t>DNA and the Genome-</w:t>
            </w:r>
            <w:r w:rsidRPr="00AC07E3">
              <w:rPr>
                <w:rFonts w:ascii="Arial" w:eastAsia="Times New Roman" w:hAnsi="Arial" w:cs="Arial"/>
                <w:color w:val="000000"/>
                <w:kern w:val="0"/>
                <w:sz w:val="20"/>
                <w:szCs w:val="20"/>
                <w:lang w:eastAsia="en-GB"/>
                <w14:ligatures w14:val="none"/>
              </w:rPr>
              <w:t> DNA structure and replication, Gene expression, Cellular differentiation, Genome structure, Mutations, Evolution and Genome sequencing.</w:t>
            </w:r>
          </w:p>
          <w:p w14:paraId="67609948"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16"/>
                <w:szCs w:val="16"/>
                <w:lang w:eastAsia="en-GB"/>
                <w14:ligatures w14:val="none"/>
              </w:rPr>
              <w:t> </w:t>
            </w:r>
          </w:p>
          <w:p w14:paraId="7FE54E45"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20"/>
                <w:szCs w:val="20"/>
                <w:lang w:eastAsia="en-GB"/>
                <w14:ligatures w14:val="none"/>
              </w:rPr>
              <w:t>2. </w:t>
            </w:r>
            <w:r w:rsidRPr="00AC07E3">
              <w:rPr>
                <w:rFonts w:ascii="Arial" w:eastAsia="Times New Roman" w:hAnsi="Arial" w:cs="Arial"/>
                <w:b/>
                <w:bCs/>
                <w:color w:val="000000"/>
                <w:kern w:val="0"/>
                <w:sz w:val="20"/>
                <w:szCs w:val="20"/>
                <w:lang w:eastAsia="en-GB"/>
                <w14:ligatures w14:val="none"/>
              </w:rPr>
              <w:t>Metabolism and Survival-</w:t>
            </w:r>
            <w:r w:rsidRPr="00AC07E3">
              <w:rPr>
                <w:rFonts w:ascii="Arial" w:eastAsia="Times New Roman" w:hAnsi="Arial" w:cs="Arial"/>
                <w:color w:val="000000"/>
                <w:kern w:val="0"/>
                <w:sz w:val="20"/>
                <w:szCs w:val="20"/>
                <w:lang w:eastAsia="en-GB"/>
                <w14:ligatures w14:val="none"/>
              </w:rPr>
              <w:t> Metabolic pathways, Respiration, Metabolic rate, Environmental and Genetic control of metabolism</w:t>
            </w:r>
          </w:p>
          <w:p w14:paraId="1AF8BB95"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16"/>
                <w:szCs w:val="16"/>
                <w:lang w:eastAsia="en-GB"/>
                <w14:ligatures w14:val="none"/>
              </w:rPr>
              <w:t> </w:t>
            </w:r>
          </w:p>
          <w:p w14:paraId="53410930"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20"/>
                <w:szCs w:val="20"/>
                <w:lang w:eastAsia="en-GB"/>
                <w14:ligatures w14:val="none"/>
              </w:rPr>
              <w:t>3. </w:t>
            </w:r>
            <w:r w:rsidRPr="00AC07E3">
              <w:rPr>
                <w:rFonts w:ascii="Arial" w:eastAsia="Times New Roman" w:hAnsi="Arial" w:cs="Arial"/>
                <w:b/>
                <w:bCs/>
                <w:color w:val="000000"/>
                <w:kern w:val="0"/>
                <w:sz w:val="20"/>
                <w:szCs w:val="20"/>
                <w:lang w:eastAsia="en-GB"/>
                <w14:ligatures w14:val="none"/>
              </w:rPr>
              <w:t>Sustainability and Interdependence-</w:t>
            </w:r>
            <w:r w:rsidRPr="00AC07E3">
              <w:rPr>
                <w:rFonts w:ascii="Arial" w:eastAsia="Times New Roman" w:hAnsi="Arial" w:cs="Arial"/>
                <w:color w:val="000000"/>
                <w:kern w:val="0"/>
                <w:sz w:val="20"/>
                <w:szCs w:val="20"/>
                <w:lang w:eastAsia="en-GB"/>
                <w14:ligatures w14:val="none"/>
              </w:rPr>
              <w:t xml:space="preserve"> Plant growth and productivity, Breeding, Crop protection, Animal welfare, Symbiosis, Social </w:t>
            </w:r>
            <w:proofErr w:type="spellStart"/>
            <w:proofErr w:type="gramStart"/>
            <w:r w:rsidRPr="00AC07E3">
              <w:rPr>
                <w:rFonts w:ascii="Arial" w:eastAsia="Times New Roman" w:hAnsi="Arial" w:cs="Arial"/>
                <w:color w:val="000000"/>
                <w:kern w:val="0"/>
                <w:sz w:val="20"/>
                <w:szCs w:val="20"/>
                <w:lang w:eastAsia="en-GB"/>
                <w14:ligatures w14:val="none"/>
              </w:rPr>
              <w:t>behaviour,Biodiversity</w:t>
            </w:r>
            <w:proofErr w:type="spellEnd"/>
            <w:proofErr w:type="gramEnd"/>
            <w:r w:rsidRPr="00AC07E3">
              <w:rPr>
                <w:rFonts w:ascii="Arial" w:eastAsia="Times New Roman" w:hAnsi="Arial" w:cs="Arial"/>
                <w:color w:val="000000"/>
                <w:kern w:val="0"/>
                <w:sz w:val="20"/>
                <w:szCs w:val="20"/>
                <w:lang w:eastAsia="en-GB"/>
                <w14:ligatures w14:val="none"/>
              </w:rPr>
              <w:t>.</w:t>
            </w:r>
          </w:p>
          <w:p w14:paraId="010A49E9"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24"/>
                <w:szCs w:val="24"/>
                <w:lang w:eastAsia="en-GB"/>
                <w14:ligatures w14:val="none"/>
              </w:rPr>
              <w:t> </w:t>
            </w:r>
          </w:p>
        </w:tc>
      </w:tr>
    </w:tbl>
    <w:p w14:paraId="6EC9D6EA"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Times New Roman" w:eastAsia="Times New Roman" w:hAnsi="Times New Roman" w:cs="Times New Roman"/>
          <w:color w:val="000000"/>
          <w:kern w:val="0"/>
          <w:sz w:val="20"/>
          <w:szCs w:val="20"/>
          <w:lang w:eastAsia="en-GB"/>
          <w14:ligatures w14:val="none"/>
        </w:rPr>
        <w:t> </w:t>
      </w:r>
    </w:p>
    <w:tbl>
      <w:tblPr>
        <w:tblW w:w="0" w:type="auto"/>
        <w:tblInd w:w="-690" w:type="dxa"/>
        <w:tblCellMar>
          <w:top w:w="15" w:type="dxa"/>
          <w:left w:w="15" w:type="dxa"/>
          <w:bottom w:w="15" w:type="dxa"/>
          <w:right w:w="15" w:type="dxa"/>
        </w:tblCellMar>
        <w:tblLook w:val="04A0" w:firstRow="1" w:lastRow="0" w:firstColumn="1" w:lastColumn="0" w:noHBand="0" w:noVBand="1"/>
      </w:tblPr>
      <w:tblGrid>
        <w:gridCol w:w="9696"/>
      </w:tblGrid>
      <w:tr w:rsidR="00AC07E3" w:rsidRPr="00AC07E3" w14:paraId="60BE0FA9" w14:textId="77777777" w:rsidTr="00AC07E3">
        <w:trPr>
          <w:trHeight w:val="1716"/>
        </w:trPr>
        <w:tc>
          <w:tcPr>
            <w:tcW w:w="10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6AF40"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18"/>
                <w:szCs w:val="18"/>
                <w:lang w:eastAsia="en-GB"/>
                <w14:ligatures w14:val="none"/>
              </w:rPr>
              <w:t> </w:t>
            </w:r>
          </w:p>
          <w:p w14:paraId="42BE0C7B"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lang w:eastAsia="en-GB"/>
                <w14:ligatures w14:val="none"/>
              </w:rPr>
              <w:t>What skills will I develop?  </w:t>
            </w:r>
          </w:p>
          <w:p w14:paraId="0FF1A98C"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sz w:val="16"/>
                <w:szCs w:val="16"/>
                <w:lang w:eastAsia="en-GB"/>
                <w14:ligatures w14:val="none"/>
              </w:rPr>
              <w:t> </w:t>
            </w:r>
          </w:p>
          <w:p w14:paraId="450211B0"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20"/>
                <w:szCs w:val="20"/>
                <w:lang w:eastAsia="en-GB"/>
                <w14:ligatures w14:val="none"/>
              </w:rPr>
              <w:t xml:space="preserve">Pupils will develop and improve their problem solving, data handling, </w:t>
            </w:r>
            <w:proofErr w:type="gramStart"/>
            <w:r w:rsidRPr="00AC07E3">
              <w:rPr>
                <w:rFonts w:ascii="Arial" w:eastAsia="Times New Roman" w:hAnsi="Arial" w:cs="Arial"/>
                <w:color w:val="000000"/>
                <w:kern w:val="0"/>
                <w:sz w:val="20"/>
                <w:szCs w:val="20"/>
                <w:lang w:eastAsia="en-GB"/>
                <w14:ligatures w14:val="none"/>
              </w:rPr>
              <w:t>literacy</w:t>
            </w:r>
            <w:proofErr w:type="gramEnd"/>
            <w:r w:rsidRPr="00AC07E3">
              <w:rPr>
                <w:rFonts w:ascii="Arial" w:eastAsia="Times New Roman" w:hAnsi="Arial" w:cs="Arial"/>
                <w:color w:val="000000"/>
                <w:kern w:val="0"/>
                <w:sz w:val="20"/>
                <w:szCs w:val="20"/>
                <w:lang w:eastAsia="en-GB"/>
                <w14:ligatures w14:val="none"/>
              </w:rPr>
              <w:t xml:space="preserve"> and practical skills.</w:t>
            </w:r>
          </w:p>
          <w:p w14:paraId="7B6D5EC2"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20"/>
                <w:szCs w:val="20"/>
                <w:lang w:eastAsia="en-GB"/>
                <w14:ligatures w14:val="none"/>
              </w:rPr>
              <w:t>Communication and organisational skills will also be enhanced.</w:t>
            </w:r>
          </w:p>
          <w:p w14:paraId="2DD91FCE"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20"/>
                <w:szCs w:val="20"/>
                <w:lang w:eastAsia="en-GB"/>
                <w14:ligatures w14:val="none"/>
              </w:rPr>
              <w:t>Group work will develop social skills.</w:t>
            </w:r>
          </w:p>
          <w:p w14:paraId="7DA5E7E4"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sz w:val="16"/>
                <w:szCs w:val="16"/>
                <w:lang w:eastAsia="en-GB"/>
                <w14:ligatures w14:val="none"/>
              </w:rPr>
              <w:t> </w:t>
            </w:r>
          </w:p>
        </w:tc>
      </w:tr>
      <w:tr w:rsidR="00AC07E3" w:rsidRPr="00AC07E3" w14:paraId="1BF30832" w14:textId="77777777" w:rsidTr="00AC07E3">
        <w:trPr>
          <w:trHeight w:val="1716"/>
        </w:trPr>
        <w:tc>
          <w:tcPr>
            <w:tcW w:w="10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BADB8"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18"/>
                <w:szCs w:val="18"/>
                <w:lang w:eastAsia="en-GB"/>
                <w14:ligatures w14:val="none"/>
              </w:rPr>
              <w:t> </w:t>
            </w:r>
          </w:p>
          <w:p w14:paraId="1BF45831"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lang w:eastAsia="en-GB"/>
                <w14:ligatures w14:val="none"/>
              </w:rPr>
              <w:t>What learning and teaching approaches will I experience?</w:t>
            </w:r>
          </w:p>
          <w:p w14:paraId="07E81C75"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sz w:val="16"/>
                <w:szCs w:val="16"/>
                <w:lang w:eastAsia="en-GB"/>
                <w14:ligatures w14:val="none"/>
              </w:rPr>
              <w:t> </w:t>
            </w:r>
          </w:p>
          <w:p w14:paraId="6E986102"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20"/>
                <w:szCs w:val="20"/>
                <w:lang w:eastAsia="en-GB"/>
                <w14:ligatures w14:val="none"/>
              </w:rPr>
              <w:t>A variety of teaching and learning approaches are used throughout the course including individual pupil work, group work and whole class work. Practical work is a major part of the course and pupils will be given the opportunity to carry out experiments and work with microscopes.</w:t>
            </w:r>
          </w:p>
          <w:p w14:paraId="66CE85E1"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16"/>
                <w:szCs w:val="16"/>
                <w:lang w:eastAsia="en-GB"/>
                <w14:ligatures w14:val="none"/>
              </w:rPr>
              <w:t> </w:t>
            </w:r>
          </w:p>
        </w:tc>
      </w:tr>
      <w:tr w:rsidR="00AC07E3" w:rsidRPr="00AC07E3" w14:paraId="28BB9B0E" w14:textId="77777777" w:rsidTr="00AC07E3">
        <w:trPr>
          <w:trHeight w:val="2390"/>
        </w:trPr>
        <w:tc>
          <w:tcPr>
            <w:tcW w:w="10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E1884"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sz w:val="18"/>
                <w:szCs w:val="18"/>
                <w:lang w:eastAsia="en-GB"/>
                <w14:ligatures w14:val="none"/>
              </w:rPr>
              <w:lastRenderedPageBreak/>
              <w:t> </w:t>
            </w:r>
          </w:p>
          <w:p w14:paraId="474F5C31"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lang w:eastAsia="en-GB"/>
                <w14:ligatures w14:val="none"/>
              </w:rPr>
              <w:t>How will I be assessed?</w:t>
            </w:r>
          </w:p>
          <w:p w14:paraId="4A908E47"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sz w:val="16"/>
                <w:szCs w:val="16"/>
                <w:lang w:eastAsia="en-GB"/>
                <w14:ligatures w14:val="none"/>
              </w:rPr>
              <w:t> </w:t>
            </w:r>
          </w:p>
          <w:p w14:paraId="26AF28C3"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20"/>
                <w:szCs w:val="20"/>
                <w:lang w:eastAsia="en-GB"/>
                <w14:ligatures w14:val="none"/>
              </w:rPr>
              <w:t xml:space="preserve">Each of the units is assessed by a </w:t>
            </w:r>
            <w:proofErr w:type="gramStart"/>
            <w:r w:rsidRPr="00AC07E3">
              <w:rPr>
                <w:rFonts w:ascii="Arial" w:eastAsia="Times New Roman" w:hAnsi="Arial" w:cs="Arial"/>
                <w:color w:val="000000"/>
                <w:kern w:val="0"/>
                <w:sz w:val="20"/>
                <w:szCs w:val="20"/>
                <w:lang w:eastAsia="en-GB"/>
                <w14:ligatures w14:val="none"/>
              </w:rPr>
              <w:t>short written</w:t>
            </w:r>
            <w:proofErr w:type="gramEnd"/>
            <w:r w:rsidRPr="00AC07E3">
              <w:rPr>
                <w:rFonts w:ascii="Arial" w:eastAsia="Times New Roman" w:hAnsi="Arial" w:cs="Arial"/>
                <w:color w:val="000000"/>
                <w:kern w:val="0"/>
                <w:sz w:val="20"/>
                <w:szCs w:val="20"/>
                <w:lang w:eastAsia="en-GB"/>
                <w14:ligatures w14:val="none"/>
              </w:rPr>
              <w:t xml:space="preserve"> test (UA) and a practical experiment report. At the end of each unit there will be an extension test or prelim exam to prepare pupils for the final examination. The course is graded based upon the results of an external examination and an assignment. The external exam will last 3 hours and be a combination of multiple choice, extended response and essay style questions which assess both knowledge and skills.  The assignment is a written report based upon research into a chosen area of the course.</w:t>
            </w:r>
          </w:p>
        </w:tc>
      </w:tr>
      <w:tr w:rsidR="00AC07E3" w:rsidRPr="00AC07E3" w14:paraId="7FA04415" w14:textId="77777777" w:rsidTr="00AC07E3">
        <w:trPr>
          <w:trHeight w:val="1716"/>
        </w:trPr>
        <w:tc>
          <w:tcPr>
            <w:tcW w:w="10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8363D"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sz w:val="18"/>
                <w:szCs w:val="18"/>
                <w:lang w:eastAsia="en-GB"/>
                <w14:ligatures w14:val="none"/>
              </w:rPr>
              <w:t> </w:t>
            </w:r>
          </w:p>
          <w:p w14:paraId="478586F2"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lang w:eastAsia="en-GB"/>
                <w14:ligatures w14:val="none"/>
              </w:rPr>
              <w:t>What are the homework requirements?</w:t>
            </w:r>
          </w:p>
          <w:p w14:paraId="6896C203"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sz w:val="16"/>
                <w:szCs w:val="16"/>
                <w:lang w:eastAsia="en-GB"/>
                <w14:ligatures w14:val="none"/>
              </w:rPr>
              <w:t> </w:t>
            </w:r>
          </w:p>
          <w:p w14:paraId="7A9DCD98"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20"/>
                <w:szCs w:val="20"/>
                <w:lang w:eastAsia="en-GB"/>
                <w14:ligatures w14:val="none"/>
              </w:rPr>
              <w:t>You should expect written homework once a week. Homework will include simple revision questions; past paper questions and reading over the day’s work. Pupils who are aiming for a top grade will be expected to complete extensive revision out with class.</w:t>
            </w:r>
          </w:p>
          <w:p w14:paraId="12E53EA0"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16"/>
                <w:szCs w:val="16"/>
                <w:lang w:eastAsia="en-GB"/>
                <w14:ligatures w14:val="none"/>
              </w:rPr>
              <w:t> </w:t>
            </w:r>
          </w:p>
        </w:tc>
      </w:tr>
      <w:tr w:rsidR="00AC07E3" w:rsidRPr="00AC07E3" w14:paraId="267E0301" w14:textId="77777777" w:rsidTr="00AC07E3">
        <w:trPr>
          <w:trHeight w:val="1490"/>
        </w:trPr>
        <w:tc>
          <w:tcPr>
            <w:tcW w:w="10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0D02A"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18"/>
                <w:szCs w:val="18"/>
                <w:lang w:eastAsia="en-GB"/>
                <w14:ligatures w14:val="none"/>
              </w:rPr>
              <w:t> </w:t>
            </w:r>
          </w:p>
          <w:p w14:paraId="171EC2E3"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lang w:eastAsia="en-GB"/>
                <w14:ligatures w14:val="none"/>
              </w:rPr>
              <w:t>What are the possible progression routes?</w:t>
            </w:r>
          </w:p>
          <w:p w14:paraId="122739F6"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b/>
                <w:bCs/>
                <w:color w:val="000000"/>
                <w:kern w:val="0"/>
                <w:sz w:val="16"/>
                <w:szCs w:val="16"/>
                <w:lang w:eastAsia="en-GB"/>
                <w14:ligatures w14:val="none"/>
              </w:rPr>
              <w:t> </w:t>
            </w:r>
          </w:p>
          <w:p w14:paraId="05E74E63"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20"/>
                <w:szCs w:val="20"/>
                <w:lang w:eastAsia="en-GB"/>
                <w14:ligatures w14:val="none"/>
              </w:rPr>
              <w:t>To Advanced Higher, and then on to HNC, HND or degree level study in Biological Sciences, Biochemistry, Biotechnology, Medicine etc.</w:t>
            </w:r>
          </w:p>
          <w:p w14:paraId="15B6F266" w14:textId="77777777" w:rsidR="00AC07E3" w:rsidRPr="00AC07E3" w:rsidRDefault="00AC07E3" w:rsidP="00AC07E3">
            <w:pPr>
              <w:spacing w:after="0" w:line="240" w:lineRule="auto"/>
              <w:rPr>
                <w:rFonts w:ascii="Arial" w:eastAsia="Times New Roman" w:hAnsi="Arial" w:cs="Arial"/>
                <w:color w:val="000000"/>
                <w:kern w:val="0"/>
                <w:lang w:eastAsia="en-GB"/>
                <w14:ligatures w14:val="none"/>
              </w:rPr>
            </w:pPr>
            <w:r w:rsidRPr="00AC07E3">
              <w:rPr>
                <w:rFonts w:ascii="Arial" w:eastAsia="Times New Roman" w:hAnsi="Arial" w:cs="Arial"/>
                <w:color w:val="000000"/>
                <w:kern w:val="0"/>
                <w:sz w:val="16"/>
                <w:szCs w:val="16"/>
                <w:lang w:eastAsia="en-GB"/>
                <w14:ligatures w14:val="none"/>
              </w:rPr>
              <w:t> </w:t>
            </w:r>
          </w:p>
        </w:tc>
      </w:tr>
    </w:tbl>
    <w:p w14:paraId="15CD98FE"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E3"/>
    <w:rsid w:val="003A426B"/>
    <w:rsid w:val="00414E6B"/>
    <w:rsid w:val="00AC0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61B0"/>
  <w15:chartTrackingRefBased/>
  <w15:docId w15:val="{9CAB9205-0EF4-43A3-BADE-24389588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
    <w:name w:val="c3"/>
    <w:basedOn w:val="Normal"/>
    <w:rsid w:val="00AC07E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3">
    <w:name w:val="c13"/>
    <w:basedOn w:val="DefaultParagraphFont"/>
    <w:rsid w:val="00AC07E3"/>
  </w:style>
  <w:style w:type="character" w:customStyle="1" w:styleId="c5">
    <w:name w:val="c5"/>
    <w:basedOn w:val="DefaultParagraphFont"/>
    <w:rsid w:val="00AC07E3"/>
  </w:style>
  <w:style w:type="character" w:customStyle="1" w:styleId="c8">
    <w:name w:val="c8"/>
    <w:basedOn w:val="DefaultParagraphFont"/>
    <w:rsid w:val="00AC07E3"/>
  </w:style>
  <w:style w:type="character" w:customStyle="1" w:styleId="c2">
    <w:name w:val="c2"/>
    <w:basedOn w:val="DefaultParagraphFont"/>
    <w:rsid w:val="00AC07E3"/>
  </w:style>
  <w:style w:type="character" w:customStyle="1" w:styleId="c7">
    <w:name w:val="c7"/>
    <w:basedOn w:val="DefaultParagraphFont"/>
    <w:rsid w:val="00AC07E3"/>
  </w:style>
  <w:style w:type="character" w:customStyle="1" w:styleId="c10">
    <w:name w:val="c10"/>
    <w:basedOn w:val="DefaultParagraphFont"/>
    <w:rsid w:val="00AC07E3"/>
  </w:style>
  <w:style w:type="character" w:customStyle="1" w:styleId="c11">
    <w:name w:val="c11"/>
    <w:basedOn w:val="DefaultParagraphFont"/>
    <w:rsid w:val="00AC07E3"/>
  </w:style>
  <w:style w:type="character" w:customStyle="1" w:styleId="c21">
    <w:name w:val="c21"/>
    <w:basedOn w:val="DefaultParagraphFont"/>
    <w:rsid w:val="00AC07E3"/>
  </w:style>
  <w:style w:type="character" w:customStyle="1" w:styleId="c4">
    <w:name w:val="c4"/>
    <w:basedOn w:val="DefaultParagraphFont"/>
    <w:rsid w:val="00AC0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98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8" ma:contentTypeDescription="Core EDMS document content type" ma:contentTypeScope="" ma:versionID="608dc58ed9a9361e36f824534324ef32">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cbb31a550ccbf9852bcc3cafa55a0dc2"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040F7E6E-CF6D-4605-8EF5-115E6A7D8AA5}"/>
</file>

<file path=customXml/itemProps2.xml><?xml version="1.0" encoding="utf-8"?>
<ds:datastoreItem xmlns:ds="http://schemas.openxmlformats.org/officeDocument/2006/customXml" ds:itemID="{6FF5B5A2-BBDD-4FA9-8173-B4405F29A4E3}"/>
</file>

<file path=customXml/itemProps3.xml><?xml version="1.0" encoding="utf-8"?>
<ds:datastoreItem xmlns:ds="http://schemas.openxmlformats.org/officeDocument/2006/customXml" ds:itemID="{263DAD3E-8829-44FC-AD4E-A2DB2220FFFF}"/>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2024-01-23T11:49:00Z</dcterms:created>
  <dcterms:modified xsi:type="dcterms:W3CDTF">2024-01-23T11:49:00Z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